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2B" w:rsidRPr="0080072B" w:rsidRDefault="0080072B" w:rsidP="0080072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 учителя-логопеда </w:t>
      </w:r>
    </w:p>
    <w:p w:rsidR="0080072B" w:rsidRPr="0080072B" w:rsidRDefault="0080072B" w:rsidP="0080072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2015-2016 учебный год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Своевременное выявление и оказание   логопедической помощи детям с ОВЗ с целью успешной их социализации; формирование всесторонне развитой личности, готовой к самообразованию и саморазвитию.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Задачи.  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Диагностика аномалий речевого развития у детей с ОВЗ.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Коррекция нарушений устной и письменной речи, направленная на преодоление трудностей в овладении школьной программой.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Предупреждение и профилактика речевых нарушений.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Развитие интеллектуальных способностей необходимых для успешного усвоения школьной программы.  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Создание положительной мотивации к обучению у детей с ОВЗ.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Использование современных педагогических технологий, включая </w:t>
      </w:r>
      <w:proofErr w:type="gramStart"/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</w:t>
      </w:r>
      <w:proofErr w:type="gramEnd"/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Установление теснейшей взаимосвязи учителя–логопеда с учителями, работающими в начальном звене и в среднем.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Пропаганда специальных логопедических знаний среди учителей, родителей.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Участие в работе: педсоветов, методических объединений, семинаров, практических конференций различного уровня и т.д..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Организация и проведение  открытых логопедических занятий, мероприятий.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11.Оснащение логопедического кабинета техническими средствами.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Своевременное прохождение курсов повышения квалификации. 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Разработка основных направлений коррекционной работы по предупреждению и преодолению специфических нарушений письма и чтения.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Разработка и реализация индивидуально-ориентированных программ развития детей с ОВЗ   с учётом структуры речевого дефекта.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Разработка и реализация « Рабочей программы по логопедическому курсу занятий в 1-4 классах.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 Обеспечение охраны жизни и </w:t>
      </w:r>
      <w:proofErr w:type="gramStart"/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здоровья</w:t>
      </w:r>
      <w:proofErr w:type="gramEnd"/>
      <w:r w:rsidRPr="0080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во время образовательного процесса с учетом возрастной психологии и школьной  гигиены.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моей деятельности являются:</w:t>
      </w:r>
    </w:p>
    <w:p w:rsidR="0080072B" w:rsidRPr="0080072B" w:rsidRDefault="0080072B" w:rsidP="0080072B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диагностическое, цель </w:t>
      </w:r>
      <w:proofErr w:type="gram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логопедическое обследование детей, комплектация подгрупп, выявление динамики в коррекционно-образовательном процессе; отражение результатов в речевых картах, при необходимости – корректировка планов индивидуальной и подгрупповой работы с детьми;</w:t>
      </w:r>
    </w:p>
    <w:p w:rsidR="0080072B" w:rsidRPr="0080072B" w:rsidRDefault="0080072B" w:rsidP="0080072B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коррекционно-развивающее: проведение фронтальных, подгрупповых, индивидуальных логопедических занятий по исправлению различных нарушений устной и письменной речи; </w:t>
      </w:r>
    </w:p>
    <w:p w:rsidR="0080072B" w:rsidRDefault="0080072B" w:rsidP="0080072B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деятельность.</w:t>
      </w:r>
    </w:p>
    <w:p w:rsidR="0080072B" w:rsidRPr="0080072B" w:rsidRDefault="0080072B" w:rsidP="0080072B">
      <w:pPr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2B" w:rsidRPr="0080072B" w:rsidRDefault="0080072B" w:rsidP="0080072B">
      <w:pPr>
        <w:numPr>
          <w:ilvl w:val="0"/>
          <w:numId w:val="2"/>
        </w:numPr>
        <w:tabs>
          <w:tab w:val="num" w:pos="9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07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работы учителя-логопеда по направлениям: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007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Диагностическое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Выявление детей с нарушениями устной и письменной речи. Для достижения этой цели необходимо решение следующих задач: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Выявить учащихся с нарушением звукопроизношения, фонематического восприятия и анализа, грамматического строя речи, связной речи первоклассников, обусловленной первичным речевым нарушением.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Выявить группу школьников, испытывающих трудности в усвоении и овладении грамматических норм русского языка. Определить характер и причину нарушения письма и чтения.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пути коррекционной работы по предупреждению и преодолению нарушений устной и письменной речи у учащихся начальных классов.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способами получения информации о состоянии устной и письменной речи учащихся являются:</w:t>
      </w:r>
    </w:p>
    <w:p w:rsidR="0080072B" w:rsidRPr="0080072B" w:rsidRDefault="0080072B" w:rsidP="0080072B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логопедическое обследование детей;</w:t>
      </w: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анализ медико-педагогической документации. </w:t>
      </w:r>
      <w:proofErr w:type="gram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документации предполагал работу с тетрадями школьников, просмотр медицинских записей в карте ребенка.</w:t>
      </w: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экспертные опросы педагогов и родителей;</w:t>
      </w: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данного направления в течение учебного года проводилось исследование уровня 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сформированности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 по основным предметам (русскому языку, чтению.)</w:t>
      </w: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случае необходимости уточнения логопедического заключения учащегося с нарушением речи с согласия родителей направляются в психолого-медико-педагогическую комиссию.</w:t>
      </w:r>
      <w:proofErr w:type="gramEnd"/>
    </w:p>
    <w:p w:rsid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Обследование с учетом инициатора обращения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3"/>
        <w:gridCol w:w="695"/>
        <w:gridCol w:w="798"/>
        <w:gridCol w:w="633"/>
        <w:gridCol w:w="2094"/>
      </w:tblGrid>
      <w:tr w:rsidR="0080072B" w:rsidRPr="0080072B" w:rsidTr="00F87B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0072B" w:rsidRPr="0080072B" w:rsidTr="00F87B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педагога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0072B" w:rsidRPr="0080072B" w:rsidTr="00F87B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родителя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72B" w:rsidRPr="0080072B" w:rsidTr="00F87B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администрации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2B" w:rsidRPr="0080072B" w:rsidTr="00F87B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ПМП консилиума школы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0072B" w:rsidRPr="0080072B" w:rsidTr="00F87B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 обследования с учетом выявленных проблем </w:t>
      </w: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09"/>
        <w:gridCol w:w="720"/>
        <w:gridCol w:w="755"/>
        <w:gridCol w:w="755"/>
        <w:gridCol w:w="885"/>
      </w:tblGrid>
      <w:tr w:rsidR="0080072B" w:rsidRPr="0080072B" w:rsidTr="00F87B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0072B" w:rsidRPr="0080072B" w:rsidTr="00F87B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72B" w:rsidRPr="0080072B" w:rsidTr="00F87B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Фонетическое  нарушение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2B" w:rsidRPr="0080072B" w:rsidTr="00F87B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Фонематическое недоразвитие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2B" w:rsidRPr="0080072B" w:rsidTr="00F87B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72B" w:rsidRPr="0080072B" w:rsidTr="00F87BC6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чтения  и письма, обусловленное недостаточной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сформированностью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фонетико-фонематического и лексико-грамматических средств языка у ребёнка с преобладанием неполноценности смысловой стороны речи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72B" w:rsidRPr="0080072B" w:rsidTr="00F87BC6">
        <w:trPr>
          <w:trHeight w:val="14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чтения  и письма, обусловленное недостаточной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сформированностью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фонематического и лексико-грамматических средств языка у ребёнка с преобладанием неполноценности смысловой стороны речи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72B" w:rsidRPr="0080072B" w:rsidTr="00F87BC6">
        <w:trPr>
          <w:trHeight w:val="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чтения  и письма, обусловленное грубой 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фонетико-фонематического и лексико-грамматических средств языка у ребёнка с преобладанием неполноценности смысловой стороны речи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Используемые диагностические методики </w:t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781"/>
      </w:tblGrid>
      <w:tr w:rsidR="0080072B" w:rsidRPr="0080072B" w:rsidTr="00F87BC6">
        <w:tc>
          <w:tcPr>
            <w:tcW w:w="10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Обследование уровня речевого развития</w:t>
            </w:r>
          </w:p>
        </w:tc>
      </w:tr>
      <w:tr w:rsidR="0080072B" w:rsidRPr="0080072B" w:rsidTr="00F87B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Фотекова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методика диагностики устной речи младших школьников</w:t>
            </w:r>
          </w:p>
        </w:tc>
      </w:tr>
      <w:tr w:rsidR="0080072B" w:rsidRPr="0080072B" w:rsidTr="00F87B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Г.А.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психолого-логопедического обследования детей с нарушениями речи</w:t>
            </w:r>
          </w:p>
        </w:tc>
      </w:tr>
      <w:tr w:rsidR="0080072B" w:rsidRPr="0080072B" w:rsidTr="00F87B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Акименко В.М.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 обследование детей с нарушениями речи</w:t>
            </w:r>
          </w:p>
        </w:tc>
      </w:tr>
      <w:tr w:rsidR="0080072B" w:rsidRPr="0080072B" w:rsidTr="00F87B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Обследования письма учащихся с ОВЗ 1-4 классов  </w:t>
            </w:r>
          </w:p>
        </w:tc>
      </w:tr>
      <w:tr w:rsidR="0080072B" w:rsidRPr="0080072B" w:rsidTr="00F87B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Волковская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Иллюстративная методика логопедического обследования</w:t>
            </w:r>
          </w:p>
        </w:tc>
      </w:tr>
      <w:tr w:rsidR="0080072B" w:rsidRPr="0080072B" w:rsidTr="00F87B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Тестовая методика на выявление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дисграфии</w:t>
            </w:r>
            <w:proofErr w:type="spellEnd"/>
          </w:p>
        </w:tc>
      </w:tr>
    </w:tbl>
    <w:p w:rsid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007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Коррекционно-развивающее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данному направлению была проведена следующая работа: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 индивидуальные занятия,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каллиграфии, артикуляционной моторики, совершенствование отдельных сторон психической деятельности, мыслительных операций и т.д.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 на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919"/>
        <w:gridCol w:w="733"/>
        <w:gridCol w:w="777"/>
        <w:gridCol w:w="846"/>
        <w:gridCol w:w="808"/>
        <w:gridCol w:w="1118"/>
      </w:tblGrid>
      <w:tr w:rsidR="0080072B" w:rsidRPr="0080072B" w:rsidTr="00F87BC6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0072B" w:rsidRPr="0080072B" w:rsidTr="00F87BC6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(кол-во детей)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0072B" w:rsidRPr="0080072B" w:rsidTr="00F87BC6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(кол-во групп и в них детей)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8007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Используемые коррекционно-развивающие методики 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широко использовала современные педагогические технологии: информационно-коммуникационные (материалы мультимедийных дисков, интернет-материалы, фрагменты коррекционно-развивающих фильмов); личностно-ориентированного обучения; коллективного способа обучения (работа в парах сменного состава); сотрудничества (обучение в малых группах); игровой 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(ролевые, деловые, сюжетные игры); изучения изобретательских задач (ТРИЗ) в познавательной активности у детей с ЗПР; проблемного обучения;</w:t>
      </w:r>
      <w:proofErr w:type="gram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поэтапного формирования умственных действий; уровневой дифференциации, индивидуализации обучения; коррекционно-развивающие; 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(релаксация, дыхательная, артикуляционная и пальчиковая гимнастика, 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упражнения для профилактики зрения, 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исследовательские и проектные методы в обучении; 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нетрадиционые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пескотерапия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хромотерапия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музыкотерапия, 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логопедических занятиях использовала  интерактивные тренажёры, которые оптимально обеспечивали достижение планируемых результатов  ФГОС  НОО  для детей с ОВЗ. Одной из задач федерального государственного образовательного стандарта начального образования является задача формирования 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обучающихся, а именно – развитие навыков самоконтроля как одного из важнейших компонентов учебной деятельности. Наряду </w:t>
      </w:r>
      <w:proofErr w:type="gram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современных средств обучения эту задачу умело и эффективно помогали  решать интерактивные тренажёры.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большим удовольствием  работала со специализированными компьютерными логопедическими программами «Игры </w:t>
      </w:r>
      <w:proofErr w:type="gram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Тигры», «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Буквария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Обучение чтению», «Дэльфа-142» и т.д. Данные программы позволили эффективно и в более короткие сроки корригировать речевые нарушения  у детей.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Процесс реабилитации и восстановления, утраченных или ослабленных функций организма напрямую зависит от психоэмоционального состояния ребёнка. Занятия в сенсорной комнате для </w:t>
      </w:r>
      <w:proofErr w:type="gram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страдающих различными заболеваниями обеспечивали</w:t>
      </w:r>
      <w:proofErr w:type="gram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широким спектром ощущений, а также возможностью выбора способа воздействия – расслабляющего или активизирующего характера. Упражнения, включаемые в каждое занятие, позволяли улучшить психомоторное и эмоциональное состояние ребёнка и тем самым создавали основу для усвоения больших объёмов информации. В условиях сенсорной комнаты использовался массированный поток информации на каждый анализатор. Такая активная стимуляция всех анализаторных систем приводила  не только к повышению активности восприятия, но и к ускорению образования межанализаторных связей. Опыт комплексной реабилитации показывает, что направленный на дидактические цели комплекс сенсорных и моторных упражнений влияет на общее эмоциональное, речевое, двигательное развитие ребёнка с ОВЗ. Сенсорная комната является мощным инструментом для расширения и развития сенсорного и познавательного восприятия ребёнка, позволяет активизировать различные функции центральной нервной системы.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использование данной системы работы позволило добиться следующих результатов: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Сводная таблица  результатов логопедической коррекции с </w:t>
      </w:r>
      <w:proofErr w:type="gram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общеобразовательной программе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193"/>
        <w:gridCol w:w="5036"/>
      </w:tblGrid>
      <w:tr w:rsidR="0080072B" w:rsidRPr="0080072B" w:rsidTr="00F87BC6">
        <w:trPr>
          <w:tblHeader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детей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высокий уровень речевого развития детей</w:t>
            </w:r>
          </w:p>
        </w:tc>
      </w:tr>
      <w:tr w:rsidR="0080072B" w:rsidRPr="0080072B" w:rsidTr="00F87BC6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(75%)</w:t>
            </w:r>
          </w:p>
        </w:tc>
      </w:tr>
      <w:tr w:rsidR="0080072B" w:rsidRPr="0080072B" w:rsidTr="00F87BC6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(79%)</w:t>
            </w:r>
          </w:p>
        </w:tc>
      </w:tr>
      <w:tr w:rsidR="0080072B" w:rsidRPr="0080072B" w:rsidTr="00F87BC6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(80%)</w:t>
            </w:r>
          </w:p>
        </w:tc>
      </w:tr>
    </w:tbl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логопедической работы с </w:t>
      </w:r>
      <w:proofErr w:type="gram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общеобразовательной программе для учащихся с УО  за 2015-2016учебный год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AC9BA9" wp14:editId="33DCAAFD">
            <wp:extent cx="4796155" cy="188087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007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Организационно-методическое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этого направления в течение учебного года проводились индивидуальные консультации для родителей и педагогов по вопросам неуспеваемости учащихся по русскому языку, выявлялись причины и давались рекомендации по их преодолению. Активная работа проводилась по запросам педагогов, администрации, родителей. После консультирования, родителям давались рекомендации или направлялись для обследования в психолого-медико-педагогическую комиссию.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работала над методической темой: </w:t>
      </w:r>
      <w:r w:rsidRPr="0080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«Использование новых технологий по преодолению нарушений у</w:t>
      </w:r>
      <w:proofErr w:type="gramStart"/>
      <w:r w:rsidRPr="0080072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proofErr w:type="spellStart"/>
      <w:proofErr w:type="gramEnd"/>
      <w:r w:rsidRPr="0080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тной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письменной речи у учащихся начальных классов»</w:t>
      </w: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Принимала участие в работе методического объединения учителей-логопедов общеобразовательных школ.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представляю свой педагогический опыт, участвуя в конкурсах различного уровня </w:t>
      </w:r>
      <w:hyperlink r:id="rId7" w:history="1">
        <w:r w:rsidRPr="008007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http://s4kuragino.narod.ru/p9aa1.html</w:t>
        </w:r>
      </w:hyperlink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 – Всероссийский конкурс «</w:t>
      </w:r>
      <w:proofErr w:type="spellStart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логопедии» (участие), международный конкурс «Логопедическое занятие» (диплом </w:t>
      </w:r>
      <w:r w:rsidRPr="00800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Всероссийский конкурс «Педагогические технологии» (победитель </w:t>
      </w:r>
      <w:r w:rsidRPr="00800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место), Всероссийский конкурс «Педагогическое мастерство» (лауреат).</w:t>
      </w:r>
      <w:proofErr w:type="gramEnd"/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Занимаюсь инновационной деятельностью: являюсь соавтором образовательной адаптированной образовательной программы для обучающихся с ОВЗ и документов на конкурс в рамках Федеральной программы «Доступная среда».</w:t>
      </w:r>
    </w:p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повышении квалификации: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677"/>
        <w:gridCol w:w="4395"/>
      </w:tblGrid>
      <w:tr w:rsidR="0080072B" w:rsidRPr="0080072B" w:rsidTr="00F87BC6">
        <w:tc>
          <w:tcPr>
            <w:tcW w:w="1101" w:type="dxa"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77" w:type="dxa"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курсовой подготовки</w:t>
            </w:r>
          </w:p>
        </w:tc>
        <w:tc>
          <w:tcPr>
            <w:tcW w:w="4395" w:type="dxa"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курсовой подготовки</w:t>
            </w:r>
          </w:p>
        </w:tc>
      </w:tr>
      <w:tr w:rsidR="0080072B" w:rsidRPr="0080072B" w:rsidTr="00F87BC6">
        <w:tc>
          <w:tcPr>
            <w:tcW w:w="1101" w:type="dxa"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4677" w:type="dxa"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(ДПО) «Институт новых технологий в образовании» г. Омск </w:t>
            </w:r>
          </w:p>
        </w:tc>
        <w:tc>
          <w:tcPr>
            <w:tcW w:w="4395" w:type="dxa"/>
          </w:tcPr>
          <w:p w:rsidR="0080072B" w:rsidRPr="0080072B" w:rsidRDefault="0080072B" w:rsidP="0080072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«Логопедия» 520 часов</w:t>
            </w:r>
          </w:p>
        </w:tc>
      </w:tr>
    </w:tbl>
    <w:p w:rsidR="0080072B" w:rsidRPr="0080072B" w:rsidRDefault="0080072B" w:rsidP="008007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74" w:rsidRDefault="00FA7D74"/>
    <w:sectPr w:rsidR="00FA7D74" w:rsidSect="008007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F58"/>
    <w:multiLevelType w:val="hybridMultilevel"/>
    <w:tmpl w:val="959C251E"/>
    <w:lvl w:ilvl="0" w:tplc="C28AB89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97DAB"/>
    <w:multiLevelType w:val="hybridMultilevel"/>
    <w:tmpl w:val="C5FE1C3E"/>
    <w:lvl w:ilvl="0" w:tplc="65027400">
      <w:start w:val="1"/>
      <w:numFmt w:val="bullet"/>
      <w:lvlText w:val=""/>
      <w:lvlJc w:val="left"/>
      <w:pPr>
        <w:tabs>
          <w:tab w:val="num" w:pos="-426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AC"/>
    <w:rsid w:val="007D0CAC"/>
    <w:rsid w:val="0080072B"/>
    <w:rsid w:val="00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4kuragino.narod.ru/p9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604462474645033"/>
          <c:y val="5.8823529411764712E-2"/>
          <c:w val="0.62677484787018289"/>
          <c:h val="0.4598930481283422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ln w="12713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звукопроизношение</c:v>
                </c:pt>
                <c:pt idx="1">
                  <c:v>фонем. процессы</c:v>
                </c:pt>
                <c:pt idx="2">
                  <c:v>словарный запас</c:v>
                </c:pt>
                <c:pt idx="3">
                  <c:v>грамм. строй</c:v>
                </c:pt>
                <c:pt idx="4">
                  <c:v>связная речь</c:v>
                </c:pt>
                <c:pt idx="5">
                  <c:v>чтение</c:v>
                </c:pt>
                <c:pt idx="6">
                  <c:v>письмо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ln w="12713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звукопроизношение</c:v>
                </c:pt>
                <c:pt idx="1">
                  <c:v>фонем. процессы</c:v>
                </c:pt>
                <c:pt idx="2">
                  <c:v>словарный запас</c:v>
                </c:pt>
                <c:pt idx="3">
                  <c:v>грамм. строй</c:v>
                </c:pt>
                <c:pt idx="4">
                  <c:v>связная речь</c:v>
                </c:pt>
                <c:pt idx="5">
                  <c:v>чтение</c:v>
                </c:pt>
                <c:pt idx="6">
                  <c:v>письмо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823360"/>
        <c:axId val="132113920"/>
      </c:lineChart>
      <c:catAx>
        <c:axId val="11982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5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113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113920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823360"/>
        <c:crosses val="autoZero"/>
        <c:crossBetween val="between"/>
        <c:majorUnit val="1"/>
      </c:valAx>
      <c:spPr>
        <a:solidFill>
          <a:srgbClr val="C0C0C0"/>
        </a:solidFill>
        <a:ln w="1271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079107505071009"/>
          <c:y val="0.20855614973262038"/>
          <c:w val="0.21298174442190673"/>
          <c:h val="0.20855614973262038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5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9341</Characters>
  <Application>Microsoft Office Word</Application>
  <DocSecurity>0</DocSecurity>
  <Lines>77</Lines>
  <Paragraphs>21</Paragraphs>
  <ScaleCrop>false</ScaleCrop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2016-11-06T18:15:00Z</dcterms:created>
  <dcterms:modified xsi:type="dcterms:W3CDTF">2016-11-06T18:16:00Z</dcterms:modified>
</cp:coreProperties>
</file>